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ПРОЕКТ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Иркутская область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Шелеховский район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ПОДКАМЕНСКОЕ МУНИЦИПАЛЬНОЕ ОБРАЗОВАНИЕ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 У М А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 Е Ш Е Н И Е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-227330</wp:posOffset>
                </wp:positionH>
                <wp:positionV relativeFrom="paragraph">
                  <wp:posOffset>2540</wp:posOffset>
                </wp:positionV>
                <wp:extent cx="4540250" cy="32385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560" cy="223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95pt,-0.4pt" to="491.4pt,1.3pt" ID="Line 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 xml:space="preserve">28.12.2020 </w:t>
      </w:r>
      <w:r>
        <w:rPr>
          <w:rFonts w:cs="Times New Roman" w:ascii="Times New Roman" w:hAnsi="Times New Roman"/>
          <w:sz w:val="28"/>
          <w:szCs w:val="28"/>
        </w:rPr>
        <w:t>г. №</w:t>
      </w:r>
      <w:r>
        <w:rPr>
          <w:rFonts w:cs="Times New Roman" w:ascii="Times New Roman" w:hAnsi="Times New Roman"/>
          <w:sz w:val="28"/>
          <w:szCs w:val="28"/>
        </w:rPr>
        <w:t>17</w:t>
      </w:r>
      <w:r>
        <w:rPr>
          <w:rFonts w:cs="Times New Roman" w:ascii="Times New Roman" w:hAnsi="Times New Roman"/>
          <w:sz w:val="28"/>
          <w:szCs w:val="28"/>
        </w:rPr>
        <w:t>-рд</w:t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 бюджете Подкаменского муниципального образования </w:t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2021 год и плановый период 2022-2023 годов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Решением Думы Подкаменского сельского поселения от 18.07.2019 года № 11-рд «Об утверждении Положения о бюджетном процессе в Подкаменском муниципальном образовании», Уставом Подкаменского муниципального образования,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8"/>
          <w:szCs w:val="28"/>
        </w:rPr>
        <w:t>ДУМА РЕШИЛА: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1.Утвердить основные характеристики бюджета Подкаменского муниципального образования (далее – бюджет поселения) на 2021 год и плановый период 2022-2023гг.: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Общий объем доходов бюджета  на 2021 год запланирован в сумме 12 775,4 тыс. рублей, в том числе безвозмездные поступления в сумме 7 448,6 тыс. рублей, из них объем межбюджетных трансфертов из бюджетов других уровней бюджетной системы Российской Федерации в сумме 7 448,6 тыс. рублей;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Общий объем расходов бюджета в сумме 12 775,4 тыс. рублей.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Размер дефицита бюджета в сумме 0 тыс. рублей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Общий объем доходов бюджета  на 2022 год запланирован в сумме 11 847,0 тыс. рублей, в том числе безвозмездные поступления в сумме 7 683,5 тыс. рублей, из них объем межбюджетных трансфертов из бюджетов других уровней бюджетной системы Российской Федерации в сумме 7 683,5 тыс. рублей;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Общий объем расходов бюджета в сумме 11 847,0 тыс. рублей, в том числе условно утвержденные расходы в сумме 287,7 тыс. рублей.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Размер дефицита бюджета в сумме 0 тыс. рублей.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Общий объем доходов бюджета  на 2023 год запланирован в сумме 11 588,7 тыс. рублей, в том числе безвозмездные поступления в сумме 7 451,1 тыс. рублей, из них объем межбюджетных трансфертов из бюджетов других уровней бюджетной системы Российской Федерации в сумме 7 451,1 тыс. рублей;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Общий объем расходов бюджета в сумме 11 588,7 тыс. рублей, в том числе условно утвержденные расходы в сумме 562,2 тыс. рублей.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Размер дефицита бюджета в сумме 0 тыс. рублей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Утвердить </w:t>
      </w:r>
      <w:r>
        <w:rPr>
          <w:rFonts w:eastAsia="Times New Roman" w:cs="Times New Roman" w:ascii="Times New Roman" w:hAnsi="Times New Roman"/>
          <w:sz w:val="28"/>
          <w:szCs w:val="28"/>
        </w:rPr>
        <w:t>верхний предел муниципального долга Подкаменского муниципального образования по долговым обязательствам Подкаменского сельского поселения: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-на 1 января  2022 года в сумме 0 тыс. руб.;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на 1 января  2023 года в сумме 0 тыс. руб.;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на 1 января  2024 года в сумме 0 тыс. руб.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Утвердить предельный объем муниципального долга </w:t>
      </w:r>
      <w:r>
        <w:rPr>
          <w:rFonts w:eastAsia="Times New Roman" w:cs="Times New Roman" w:ascii="Times New Roman" w:hAnsi="Times New Roman"/>
          <w:sz w:val="28"/>
          <w:szCs w:val="28"/>
        </w:rPr>
        <w:t>Подкаменского муниципального образования: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на 2021 год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0 тыс. руб.;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на 2022год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0 тыс. руб.;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на 2023 год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0 тыс. руб.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Утвердить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предельный объем расходов на обслуживание муниципального долга Подкаменского муниципального образования: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ind w:left="4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в 2021 году 0 тыс. руб.;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ind w:left="4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в 2022 году 0 тыс. руб.;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ind w:left="4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в 2023 году 0 тыс. руб.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Утвердить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верхний предел долга по муниципальным гарантиям Подкаменского муниципального образования: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на 1 января  2022 года 0 тыс. руб.;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на 1 января  2023 года 0 тыс. руб.;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на 1 января  2024 года 0 тыс. руб.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Утвердить общий объем бюджетных ассигнований, направленных на исполнение публичных нормативных обязательств Подкаменского муниципального образования: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ind w:left="4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в 2021 году 0 тыс. руб.;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ind w:left="4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в 2022 году 0 тыс. руб.;</w:t>
      </w:r>
    </w:p>
    <w:p>
      <w:pPr>
        <w:pStyle w:val="Normal"/>
        <w:tabs>
          <w:tab w:val="clear" w:pos="708"/>
          <w:tab w:val="left" w:pos="720" w:leader="none"/>
          <w:tab w:val="left" w:pos="928" w:leader="none"/>
        </w:tabs>
        <w:spacing w:lineRule="auto" w:line="240" w:before="0" w:after="0"/>
        <w:ind w:left="4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в 2023 году 0 тыс. руб.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Установить, что доходы бюджета поселения, поступающие в 2021 году и плановом периоде 2022-2023гг, формируются за счет доходов от уплаты федеральных, региональных и местных налогов по нормативам, установленным Бюджетным кодексом Российской Федерации, законодательством Российской Федерации и Иркутской области: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- налоговых доходов,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- неналоговых доходов,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- безвозмездных поступлений.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Утвердить прогнозируемые доходы местного бюджета на 2021 год и плановый период 2022 и 2023гг по классификации доходов бюджетов Российской Федерации согласно приложению № 1,2 к настоящему Решению.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Установить перечень главных администраторов доходов бюджета поселения, перечень главных администраторов доходов бюджета поселения – территориальных органов (подразделений) федеральных органов государственной власти и источников внутреннего финансирования дефицита бюджета на 2021 год и плановый период 2022 и 2023гг согласно приложению № 3, 4, 5 к настоящему Решению.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Установить, что в случае изменения в 2021 году состава и (или) функций главных администраторов доходов поселения Администрация Подкаменского сельского поселения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Утвердить распределение бюджетных ассигнований по разделам и подразделам расходов классификации расходов бюджета на 2021 год и плановый период 2022 и 2023гг согласно приложению № 6,7 к настоящему Решению.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 Утвердить распределение бюджетных ассигнований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 целевым статьям </w:t>
      </w:r>
      <w:r>
        <w:rPr>
          <w:rFonts w:cs="Times New Roman" w:ascii="Times New Roman" w:hAnsi="Times New Roman"/>
        </w:rPr>
        <w:t>(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муниципальным программам и непрограммным направлениям деятельности) группам видов расходов, разделам, подразделам классификации расходов бюджетов на 2021 год и на плановый период 2022 и 2023 годов согласно приложениям № 8, 9 к настоящему Решению.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поселения на 2021 год и плановый период 2022-2023гг согласно приложению № 10,11 к настоящему Решению.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 Установить на 2021 год и плановый период 2022 и 2023гг источники внутреннего финансирования дефицита бюджета Подкаменского сельского поселения согласно приложению № 12,13 к настоящему Решению.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 Установить, что в расходной части бюджета поселения на 2021 год и плановый период 2022-2023гг создается резервный фонд Администрации Подкаменского сельского поселения в размере 10,0 тыс. рублей и действует целевой дорожный фонд в размере 2 743,5 тыс. рублей в 2021г, 2 855,0 тыс. рублей в 2022г, 3 039,1 тыс. рублей в 2023г.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 Утвердить, что остатки средств местного бюджета на начало текущего финансового года в объеме 100 процентов направляются на покрытие временных кассовых разрывов, возникающих при исполнении местного бюджета.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12. Установить, что исполнение местного бюджета по казначейской системе осуществляется финансовым органом Администрации Подкаменского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бюджета,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13. 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бюджета, на основании соглашения или регламента.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14. Установить, что исполнение бюджета Подкаменского муниципального образования на 2021 год и плановый период 2022-2023гг осуществляется Администрацией Подкаменского сельского поселения.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15. Настоящее Решение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16. Настоящее Решение подлежит официальному опубликованию путем размещения на информационных стендах Подкаменского муниципального образования.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Председатель Думы,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Подкаменского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муниципального образования                                                   Д. А. Бархатова</w:t>
      </w:r>
    </w:p>
    <w:sectPr>
      <w:headerReference w:type="default" r:id="rId2"/>
      <w:type w:val="nextPage"/>
      <w:pgSz w:w="11906" w:h="16838"/>
      <w:pgMar w:left="1701" w:right="850" w:header="708" w:top="765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lear" w:pos="4677"/>
        <w:tab w:val="right" w:pos="935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305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f86b4a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f86b4a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2331e3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84ff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semiHidden/>
    <w:unhideWhenUsed/>
    <w:rsid w:val="00f86b4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semiHidden/>
    <w:unhideWhenUsed/>
    <w:rsid w:val="00f86b4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530d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2331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LibreOffice/6.3.2.2$Windows_x86 LibreOffice_project/98b30e735bda24bc04ab42594c85f7fd8be07b9c</Application>
  <Pages>4</Pages>
  <Words>972</Words>
  <Characters>6091</Characters>
  <CharactersWithSpaces>7098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2019-01-08T07:09:00Z</dcterms:created>
  <dc:creator>Дерчинская Наталья</dc:creator>
  <dc:description/>
  <dc:language>ru-RU</dc:language>
  <cp:lastModifiedBy/>
  <cp:lastPrinted>2019-01-10T03:18:00Z</cp:lastPrinted>
  <dcterms:modified xsi:type="dcterms:W3CDTF">2020-12-29T16:59:02Z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