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5" w:rsidRPr="00217121" w:rsidRDefault="004617A5" w:rsidP="0046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2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17A5" w:rsidRPr="00217121" w:rsidRDefault="004617A5" w:rsidP="0046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2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617A5" w:rsidRPr="00217121" w:rsidRDefault="004617A5" w:rsidP="004617A5">
      <w:pPr>
        <w:pStyle w:val="2"/>
        <w:spacing w:before="0" w:after="0"/>
        <w:jc w:val="center"/>
      </w:pPr>
      <w:r w:rsidRPr="00217121">
        <w:t>Шелеховский муниципальный район</w:t>
      </w:r>
    </w:p>
    <w:p w:rsidR="004617A5" w:rsidRPr="00217121" w:rsidRDefault="004617A5" w:rsidP="0046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21">
        <w:rPr>
          <w:rFonts w:ascii="Times New Roman" w:hAnsi="Times New Roman" w:cs="Times New Roman"/>
          <w:b/>
          <w:sz w:val="28"/>
          <w:szCs w:val="28"/>
        </w:rPr>
        <w:t>Подкаменское муниципальное образование</w:t>
      </w:r>
    </w:p>
    <w:p w:rsidR="004617A5" w:rsidRPr="00217121" w:rsidRDefault="004617A5" w:rsidP="004617A5">
      <w:pPr>
        <w:pStyle w:val="2"/>
        <w:spacing w:before="0" w:after="0"/>
        <w:jc w:val="center"/>
      </w:pPr>
      <w:r w:rsidRPr="00217121">
        <w:t xml:space="preserve">Д У М А </w:t>
      </w:r>
    </w:p>
    <w:p w:rsidR="004617A5" w:rsidRPr="00217121" w:rsidRDefault="004617A5" w:rsidP="004617A5">
      <w:pPr>
        <w:pStyle w:val="2"/>
        <w:spacing w:before="0" w:after="0"/>
        <w:jc w:val="center"/>
        <w:rPr>
          <w:b w:val="0"/>
        </w:rPr>
      </w:pPr>
      <w:r w:rsidRPr="00217121">
        <w:t>Р Е Ш Е Н И Е</w:t>
      </w:r>
    </w:p>
    <w:p w:rsidR="004617A5" w:rsidRPr="00217121" w:rsidRDefault="00F36C5D" w:rsidP="00461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2336" from="0,2.8pt" to="477pt,2.8pt" strokeweight="4pt">
            <v:stroke linestyle="thickBetweenThin"/>
          </v:line>
        </w:pict>
      </w:r>
    </w:p>
    <w:p w:rsidR="004617A5" w:rsidRPr="00217121" w:rsidRDefault="004617A5" w:rsidP="004617A5">
      <w:pPr>
        <w:rPr>
          <w:rFonts w:ascii="Times New Roman" w:hAnsi="Times New Roman" w:cs="Times New Roman"/>
          <w:sz w:val="28"/>
          <w:szCs w:val="28"/>
        </w:rPr>
      </w:pPr>
      <w:r w:rsidRPr="00217121">
        <w:rPr>
          <w:rFonts w:ascii="Times New Roman" w:hAnsi="Times New Roman" w:cs="Times New Roman"/>
          <w:sz w:val="28"/>
          <w:szCs w:val="28"/>
        </w:rPr>
        <w:t xml:space="preserve">от  </w:t>
      </w:r>
      <w:r w:rsidR="0094262D">
        <w:rPr>
          <w:rFonts w:ascii="Times New Roman" w:hAnsi="Times New Roman" w:cs="Times New Roman"/>
          <w:sz w:val="28"/>
          <w:szCs w:val="28"/>
        </w:rPr>
        <w:t>29.10.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Pr="00217121">
        <w:rPr>
          <w:rFonts w:ascii="Times New Roman" w:hAnsi="Times New Roman" w:cs="Times New Roman"/>
          <w:sz w:val="28"/>
          <w:szCs w:val="28"/>
        </w:rPr>
        <w:t xml:space="preserve">  № </w:t>
      </w:r>
      <w:r w:rsidR="0094262D">
        <w:rPr>
          <w:rFonts w:ascii="Times New Roman" w:hAnsi="Times New Roman" w:cs="Times New Roman"/>
          <w:sz w:val="28"/>
          <w:szCs w:val="28"/>
        </w:rPr>
        <w:t>12</w:t>
      </w:r>
      <w:r w:rsidRPr="00217121">
        <w:rPr>
          <w:rFonts w:ascii="Times New Roman" w:hAnsi="Times New Roman" w:cs="Times New Roman"/>
          <w:sz w:val="28"/>
          <w:szCs w:val="28"/>
        </w:rPr>
        <w:t>-рд</w:t>
      </w:r>
    </w:p>
    <w:p w:rsidR="00630AFC" w:rsidRPr="004617A5" w:rsidRDefault="00630AFC" w:rsidP="004617A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4617A5">
        <w:rPr>
          <w:rFonts w:ascii="Times New Roman" w:hAnsi="Times New Roman" w:cs="Times New Roman"/>
          <w:kern w:val="28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4617A5">
        <w:rPr>
          <w:rFonts w:ascii="Times New Roman" w:hAnsi="Times New Roman" w:cs="Times New Roman"/>
          <w:kern w:val="28"/>
          <w:sz w:val="28"/>
          <w:szCs w:val="28"/>
        </w:rPr>
        <w:t>Подкаменского</w:t>
      </w:r>
      <w:r w:rsidRPr="004617A5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образования</w:t>
      </w:r>
    </w:p>
    <w:p w:rsidR="00630AFC" w:rsidRPr="004617A5" w:rsidRDefault="00630AFC" w:rsidP="004617A5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630AFC" w:rsidRPr="004617A5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A5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4617A5">
        <w:rPr>
          <w:rFonts w:ascii="Times New Roman" w:hAnsi="Times New Roman" w:cs="Times New Roman"/>
          <w:sz w:val="28"/>
          <w:szCs w:val="28"/>
        </w:rPr>
        <w:t>от 24 июля 2007 года № 209</w:t>
      </w:r>
      <w:r w:rsidRPr="004617A5">
        <w:rPr>
          <w:rFonts w:ascii="Times New Roman" w:hAnsi="Times New Roman" w:cs="Times New Roman"/>
          <w:sz w:val="28"/>
          <w:szCs w:val="28"/>
        </w:rPr>
        <w:noBreakHyphen/>
        <w:t xml:space="preserve">ФЗ «О развитии малого и среднего предпринимательства в Российской Федерации», </w:t>
      </w:r>
      <w:r w:rsidRPr="004617A5">
        <w:rPr>
          <w:rFonts w:ascii="Times New Roman" w:hAnsi="Times New Roman" w:cs="Times New Roman"/>
          <w:bCs/>
          <w:sz w:val="28"/>
          <w:szCs w:val="28"/>
        </w:rPr>
        <w:t>Федеральным законом от 6 октября 2003 года №</w:t>
      </w:r>
      <w:r w:rsidRPr="004617A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4617A5">
        <w:rPr>
          <w:rFonts w:ascii="Times New Roman" w:hAnsi="Times New Roman" w:cs="Times New Roman"/>
          <w:bCs/>
          <w:sz w:val="28"/>
          <w:szCs w:val="28"/>
        </w:rPr>
        <w:t xml:space="preserve">131-ФЗ «Об общих принципах организации местного самоуправления в Российской Федерации», руководствуясь </w:t>
      </w:r>
      <w:r w:rsidR="004617A5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461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7A5">
        <w:rPr>
          <w:rFonts w:ascii="Times New Roman" w:hAnsi="Times New Roman" w:cs="Times New Roman"/>
          <w:sz w:val="28"/>
          <w:szCs w:val="28"/>
        </w:rPr>
        <w:t>Подкаменского</w:t>
      </w:r>
      <w:r w:rsidRPr="004617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630AFC" w:rsidRPr="004617A5" w:rsidRDefault="00630AFC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FC" w:rsidRPr="004617A5" w:rsidRDefault="00630AFC" w:rsidP="0046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A5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630AFC" w:rsidRPr="004617A5" w:rsidRDefault="00630AFC" w:rsidP="0046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0AFC" w:rsidRPr="004617A5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A5">
        <w:rPr>
          <w:rFonts w:ascii="Times New Roman" w:hAnsi="Times New Roman" w:cs="Times New Roman"/>
          <w:bCs/>
          <w:sz w:val="28"/>
          <w:szCs w:val="28"/>
        </w:rPr>
        <w:t xml:space="preserve">1. Утвердить Порядок </w:t>
      </w:r>
      <w:r w:rsidRPr="004617A5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4617A5">
        <w:rPr>
          <w:rFonts w:ascii="Times New Roman" w:hAnsi="Times New Roman" w:cs="Times New Roman"/>
          <w:sz w:val="28"/>
          <w:szCs w:val="28"/>
        </w:rPr>
        <w:t>Подкаменского</w:t>
      </w:r>
      <w:r w:rsidRPr="004617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 </w:t>
      </w:r>
    </w:p>
    <w:p w:rsidR="00630AFC" w:rsidRPr="004617A5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A5">
        <w:rPr>
          <w:rFonts w:ascii="Times New Roman" w:hAnsi="Times New Roman" w:cs="Times New Roman"/>
          <w:sz w:val="28"/>
          <w:szCs w:val="28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</w:t>
      </w:r>
      <w:r w:rsidR="004617A5">
        <w:rPr>
          <w:rFonts w:ascii="Times New Roman" w:hAnsi="Times New Roman" w:cs="Times New Roman"/>
          <w:sz w:val="28"/>
          <w:szCs w:val="28"/>
        </w:rPr>
        <w:t>Подкаменского</w:t>
      </w:r>
      <w:r w:rsidRPr="004617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2).</w:t>
      </w:r>
    </w:p>
    <w:p w:rsidR="00630AFC" w:rsidRPr="004617A5" w:rsidRDefault="00630AFC" w:rsidP="004617A5">
      <w:pPr>
        <w:pStyle w:val="a7"/>
        <w:ind w:right="-185" w:firstLine="709"/>
        <w:jc w:val="both"/>
        <w:rPr>
          <w:sz w:val="28"/>
          <w:szCs w:val="28"/>
        </w:rPr>
      </w:pPr>
      <w:r w:rsidRPr="004617A5">
        <w:rPr>
          <w:sz w:val="28"/>
          <w:szCs w:val="28"/>
        </w:rPr>
        <w:t xml:space="preserve">3. Признать утратившим силу решение Думы </w:t>
      </w:r>
      <w:r w:rsidR="004617A5">
        <w:rPr>
          <w:sz w:val="28"/>
          <w:szCs w:val="28"/>
        </w:rPr>
        <w:t>Подкаменского сельского поселения от 18.07.2019 № 15</w:t>
      </w:r>
      <w:r w:rsidRPr="004617A5">
        <w:rPr>
          <w:sz w:val="28"/>
          <w:szCs w:val="28"/>
        </w:rPr>
        <w:t xml:space="preserve">-рд «Об утверждении Порядка формирования, ведения, обязательного опубликования Перечня муниципального имущества </w:t>
      </w:r>
      <w:r w:rsidR="004617A5">
        <w:rPr>
          <w:sz w:val="28"/>
          <w:szCs w:val="28"/>
        </w:rPr>
        <w:t>Подкаменского</w:t>
      </w:r>
      <w:r w:rsidRPr="004617A5">
        <w:rPr>
          <w:sz w:val="28"/>
          <w:szCs w:val="28"/>
        </w:rPr>
        <w:t xml:space="preserve"> муниципального образования, свободного от прав третьих лиц (за исключением имущественных прав субъектов малого и среднего предпринимательства)». </w:t>
      </w:r>
    </w:p>
    <w:p w:rsidR="004617A5" w:rsidRPr="00FC32EA" w:rsidRDefault="00630AFC" w:rsidP="00FC32EA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4617A5" w:rsidRPr="00FC32EA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</w:t>
      </w:r>
    </w:p>
    <w:p w:rsidR="004617A5" w:rsidRPr="00FC32EA" w:rsidRDefault="004617A5" w:rsidP="00FC32EA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2EA">
        <w:rPr>
          <w:rFonts w:ascii="Times New Roman" w:hAnsi="Times New Roman" w:cs="Times New Roman"/>
          <w:sz w:val="28"/>
          <w:szCs w:val="28"/>
        </w:rPr>
        <w:t>информационных стендах и размещению на официальном сайте Администрации Подкаменского сельского поселения в информационно-телекоммуникационной сети Интернет и вступает в силу со дня его подписания</w:t>
      </w:r>
    </w:p>
    <w:p w:rsidR="004617A5" w:rsidRPr="007F076E" w:rsidRDefault="004617A5" w:rsidP="004617A5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4617A5" w:rsidRPr="007F076E" w:rsidRDefault="004617A5" w:rsidP="004617A5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4617A5" w:rsidRPr="007F076E" w:rsidRDefault="004617A5" w:rsidP="0046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76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617A5" w:rsidRPr="007F076E" w:rsidRDefault="004617A5" w:rsidP="00461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7F07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</w:t>
      </w:r>
    </w:p>
    <w:p w:rsidR="004617A5" w:rsidRPr="007F076E" w:rsidRDefault="004617A5" w:rsidP="004617A5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6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4617A5" w:rsidRDefault="004617A5" w:rsidP="0046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7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Д.А.Бархатова</w:t>
      </w:r>
    </w:p>
    <w:p w:rsidR="004617A5" w:rsidRDefault="004617A5" w:rsidP="00461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AFC" w:rsidRPr="004617A5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AFC" w:rsidRPr="00914BAC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30AFC" w:rsidRPr="00914BAC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30AFC" w:rsidRPr="00914BAC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630AFC" w:rsidRPr="00914BAC" w:rsidRDefault="004617A5" w:rsidP="004617A5">
      <w:pPr>
        <w:pStyle w:val="a3"/>
        <w:jc w:val="right"/>
        <w:rPr>
          <w:rFonts w:ascii="Times New Roman" w:hAnsi="Times New Roman"/>
          <w:szCs w:val="24"/>
        </w:rPr>
      </w:pPr>
      <w:r w:rsidRPr="00914BAC">
        <w:rPr>
          <w:rFonts w:ascii="Times New Roman" w:hAnsi="Times New Roman"/>
          <w:szCs w:val="24"/>
        </w:rPr>
        <w:t>Подкаменского</w:t>
      </w:r>
      <w:r w:rsidR="00630AFC" w:rsidRPr="00914BAC">
        <w:rPr>
          <w:rFonts w:ascii="Times New Roman" w:hAnsi="Times New Roman"/>
          <w:szCs w:val="24"/>
        </w:rPr>
        <w:t xml:space="preserve"> сельского поселения</w:t>
      </w:r>
    </w:p>
    <w:p w:rsidR="00630AFC" w:rsidRPr="00914BAC" w:rsidRDefault="00630AFC" w:rsidP="004617A5">
      <w:pPr>
        <w:pStyle w:val="a3"/>
        <w:jc w:val="right"/>
        <w:rPr>
          <w:rFonts w:ascii="Times New Roman" w:hAnsi="Times New Roman"/>
          <w:szCs w:val="24"/>
        </w:rPr>
      </w:pPr>
      <w:r w:rsidRPr="00914BAC">
        <w:rPr>
          <w:rFonts w:ascii="Times New Roman" w:hAnsi="Times New Roman"/>
          <w:szCs w:val="24"/>
        </w:rPr>
        <w:t xml:space="preserve">от </w:t>
      </w:r>
      <w:r w:rsidR="0094262D">
        <w:rPr>
          <w:rFonts w:ascii="Times New Roman" w:hAnsi="Times New Roman"/>
          <w:szCs w:val="24"/>
        </w:rPr>
        <w:t>29.10.</w:t>
      </w:r>
      <w:r w:rsidRPr="00914BAC">
        <w:rPr>
          <w:rFonts w:ascii="Times New Roman" w:hAnsi="Times New Roman"/>
          <w:szCs w:val="24"/>
        </w:rPr>
        <w:t>2020 года №</w:t>
      </w:r>
      <w:r w:rsidR="00FC32EA" w:rsidRPr="00914BAC">
        <w:rPr>
          <w:rFonts w:ascii="Times New Roman" w:hAnsi="Times New Roman"/>
          <w:szCs w:val="24"/>
        </w:rPr>
        <w:t xml:space="preserve"> </w:t>
      </w:r>
      <w:r w:rsidR="0094262D">
        <w:rPr>
          <w:rFonts w:ascii="Times New Roman" w:hAnsi="Times New Roman"/>
          <w:szCs w:val="24"/>
        </w:rPr>
        <w:t>12</w:t>
      </w:r>
      <w:r w:rsidRPr="00914BAC">
        <w:rPr>
          <w:rFonts w:ascii="Times New Roman" w:hAnsi="Times New Roman"/>
          <w:szCs w:val="24"/>
        </w:rPr>
        <w:t>-рд</w:t>
      </w:r>
    </w:p>
    <w:p w:rsidR="00630AFC" w:rsidRPr="00914BAC" w:rsidRDefault="00630AFC" w:rsidP="004617A5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A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AC">
        <w:rPr>
          <w:rFonts w:ascii="Times New Roman" w:hAnsi="Times New Roman" w:cs="Times New Roman"/>
          <w:b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4617A5" w:rsidRPr="00914BAC">
        <w:rPr>
          <w:rFonts w:ascii="Times New Roman" w:hAnsi="Times New Roman" w:cs="Times New Roman"/>
          <w:b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1. Настоящий Порядок устанавливает </w:t>
      </w:r>
      <w:r w:rsidRPr="00914BAC">
        <w:rPr>
          <w:rFonts w:ascii="Times New Roman" w:hAnsi="Times New Roman" w:cs="Times New Roman"/>
          <w:bCs/>
          <w:sz w:val="24"/>
          <w:szCs w:val="24"/>
        </w:rPr>
        <w:t xml:space="preserve">процедуру </w:t>
      </w:r>
      <w:r w:rsidRPr="00914BAC">
        <w:rPr>
          <w:rFonts w:ascii="Times New Roman" w:hAnsi="Times New Roman" w:cs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2. </w:t>
      </w:r>
      <w:r w:rsidRPr="00914BAC">
        <w:rPr>
          <w:rFonts w:ascii="Times New Roman" w:hAnsi="Times New Roman" w:cs="Times New Roman"/>
          <w:iCs/>
          <w:sz w:val="24"/>
          <w:szCs w:val="24"/>
        </w:rPr>
        <w:t xml:space="preserve">Формирование, ведение и обязательное опубликование перечня осуществляет администрация </w:t>
      </w:r>
      <w:r w:rsidR="004617A5" w:rsidRPr="00914BAC">
        <w:rPr>
          <w:rFonts w:ascii="Times New Roman" w:hAnsi="Times New Roman" w:cs="Times New Roman"/>
          <w:iCs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</w:t>
      </w:r>
      <w:r w:rsidRPr="00914BAC">
        <w:rPr>
          <w:rFonts w:ascii="Times New Roman" w:hAnsi="Times New Roman" w:cs="Times New Roman"/>
          <w:sz w:val="24"/>
          <w:szCs w:val="24"/>
        </w:rPr>
        <w:t xml:space="preserve"> (</w:t>
      </w:r>
      <w:r w:rsidRPr="00914BAC">
        <w:rPr>
          <w:rFonts w:ascii="Times New Roman" w:hAnsi="Times New Roman" w:cs="Times New Roman"/>
          <w:iCs/>
          <w:sz w:val="24"/>
          <w:szCs w:val="24"/>
        </w:rPr>
        <w:t>далее – уполномоченный орган, администрация).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1"/>
      <w:bookmarkEnd w:id="0"/>
      <w:r w:rsidRPr="00914BAC">
        <w:rPr>
          <w:rFonts w:ascii="Times New Roman" w:hAnsi="Times New Roman" w:cs="Times New Roman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4. Ведение перечня </w:t>
      </w:r>
      <w:r w:rsidRPr="00914BAC">
        <w:rPr>
          <w:rFonts w:ascii="Times New Roman" w:hAnsi="Times New Roman" w:cs="Times New Roman"/>
          <w:iCs/>
          <w:sz w:val="24"/>
          <w:szCs w:val="24"/>
        </w:rPr>
        <w:t xml:space="preserve">осуществляется в электронной форме и </w:t>
      </w:r>
      <w:r w:rsidRPr="00914BAC">
        <w:rPr>
          <w:rFonts w:ascii="Times New Roman" w:hAnsi="Times New Roman" w:cs="Times New Roman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5. В перечень вносятся сведения о муниципальном имуществе, соответствующем следующим критериям: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lastRenderedPageBreak/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д) в отношении муниципального имущества не принято решение администрации о предоставлении его иным лицам;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914BA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914BA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на включение муниципального имущества в перечень;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6. Предложения о формировании перечня (далее – предложения) направляются в уполномоченный орган</w:t>
      </w:r>
      <w:r w:rsidR="00FC32EA" w:rsidRPr="00914BAC">
        <w:rPr>
          <w:rFonts w:ascii="Times New Roman" w:hAnsi="Times New Roman" w:cs="Times New Roman"/>
          <w:sz w:val="24"/>
          <w:szCs w:val="24"/>
        </w:rPr>
        <w:t xml:space="preserve"> </w:t>
      </w:r>
      <w:r w:rsidR="00FC32EA" w:rsidRPr="00914BAC">
        <w:rPr>
          <w:rFonts w:ascii="Times New Roman" w:hAnsi="Times New Roman" w:cs="Times New Roman"/>
          <w:bCs/>
          <w:sz w:val="24"/>
          <w:szCs w:val="24"/>
        </w:rPr>
        <w:t xml:space="preserve"> начальнико</w:t>
      </w:r>
      <w:r w:rsidRPr="00914BAC">
        <w:rPr>
          <w:rFonts w:ascii="Times New Roman" w:hAnsi="Times New Roman" w:cs="Times New Roman"/>
          <w:bCs/>
          <w:sz w:val="24"/>
          <w:szCs w:val="24"/>
        </w:rPr>
        <w:t xml:space="preserve">м финансового отдела администрации, депутатами Думы </w:t>
      </w:r>
      <w:r w:rsidR="004617A5" w:rsidRPr="00914BAC">
        <w:rPr>
          <w:rFonts w:ascii="Times New Roman" w:hAnsi="Times New Roman" w:cs="Times New Roman"/>
          <w:bCs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 w:rsidRPr="00914BAC">
        <w:rPr>
          <w:rFonts w:ascii="Times New Roman" w:hAnsi="Times New Roman" w:cs="Times New Roman"/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7. Рассмотрение предложения осуществляется уполномоченным органом в течение 30 календарных дней со дня регистрации письменного обращения, содержащего такое предложение.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8. По результатам рассмотрения предложения уполномоченный орган принимает одно из следующих решений: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а) о подготовке проекта постановления администрации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б) о подготовке проекта постановления администрации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сведения о муниципальном имуществе, содержащиеся в перечне; 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в) о подготовке проекта постановления администрации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сельского поселения об исключении сведений о муниципальном имуществе, в отношении которого поступило предложение, из перечня с учетом положений пункта 12 настоящего Порядка;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lastRenderedPageBreak/>
        <w:t>г) об отказе в учете предложения.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9. Дополнение перечня производится ежегодно в срок до 1 ноября текущего года.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10. В случае внесения изменений в реестр муниципального имущества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11. В случае принятия решения об отказе в учете предложения уполномоченный орган не позднее 3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12. Уполномоченный орган исключает сведения о муниципальном имуществе из перечня в одном из следующих случаев: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а) муниципальное имущество не соответствует критериям, установленным пунктом 5 настоящего Порядка;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б) в отношении муниципального имущества принято решение администрации о его использовании для муниципальных нужд либо для иных целей;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г)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конкуренции» или Земельным кодексом Российской Федерации.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13. 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630AFC" w:rsidRPr="00914BAC" w:rsidRDefault="00630AFC" w:rsidP="004617A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15. Перечень и внесенные в него изменения и дополнения подлежат обязательному опубликованию в информационной газете «Правовые акты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сельского поселения» в течение 10 рабочих дней со дня утверждения, размещению на официальном сайте органов местного самоуправления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 в течение 3 рабочих дней со дня утверждения.</w:t>
      </w:r>
    </w:p>
    <w:p w:rsidR="00630AFC" w:rsidRPr="00914BAC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30AFC" w:rsidRPr="00914BAC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30AFC" w:rsidRPr="00914BAC" w:rsidRDefault="00630AFC" w:rsidP="004617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630AFC" w:rsidRPr="00914BAC" w:rsidRDefault="004617A5" w:rsidP="004617A5">
      <w:pPr>
        <w:pStyle w:val="a3"/>
        <w:jc w:val="right"/>
        <w:rPr>
          <w:rFonts w:ascii="Times New Roman" w:hAnsi="Times New Roman"/>
          <w:szCs w:val="24"/>
        </w:rPr>
      </w:pPr>
      <w:r w:rsidRPr="00914BAC">
        <w:rPr>
          <w:rFonts w:ascii="Times New Roman" w:hAnsi="Times New Roman"/>
          <w:szCs w:val="24"/>
        </w:rPr>
        <w:t>Подкаменского</w:t>
      </w:r>
      <w:r w:rsidR="00630AFC" w:rsidRPr="00914BAC">
        <w:rPr>
          <w:rFonts w:ascii="Times New Roman" w:hAnsi="Times New Roman"/>
          <w:szCs w:val="24"/>
        </w:rPr>
        <w:t xml:space="preserve"> сельского поселения</w:t>
      </w:r>
    </w:p>
    <w:p w:rsidR="00630AFC" w:rsidRPr="00914BAC" w:rsidRDefault="00630AFC" w:rsidP="004617A5">
      <w:pPr>
        <w:pStyle w:val="a3"/>
        <w:jc w:val="right"/>
        <w:rPr>
          <w:rFonts w:ascii="Times New Roman" w:hAnsi="Times New Roman"/>
          <w:szCs w:val="24"/>
        </w:rPr>
      </w:pPr>
      <w:r w:rsidRPr="00914BAC">
        <w:rPr>
          <w:rFonts w:ascii="Times New Roman" w:hAnsi="Times New Roman"/>
          <w:szCs w:val="24"/>
        </w:rPr>
        <w:t xml:space="preserve">от </w:t>
      </w:r>
      <w:r w:rsidR="005C3C88">
        <w:rPr>
          <w:rFonts w:ascii="Times New Roman" w:hAnsi="Times New Roman"/>
          <w:szCs w:val="24"/>
        </w:rPr>
        <w:t>29.10.</w:t>
      </w:r>
      <w:r w:rsidRPr="00914BAC">
        <w:rPr>
          <w:rFonts w:ascii="Times New Roman" w:hAnsi="Times New Roman"/>
          <w:szCs w:val="24"/>
        </w:rPr>
        <w:t xml:space="preserve"> 2020 года № </w:t>
      </w:r>
      <w:r w:rsidR="005C3C88">
        <w:rPr>
          <w:rFonts w:ascii="Times New Roman" w:hAnsi="Times New Roman"/>
          <w:szCs w:val="24"/>
        </w:rPr>
        <w:t>12</w:t>
      </w:r>
      <w:r w:rsidRPr="00914BAC">
        <w:rPr>
          <w:rFonts w:ascii="Times New Roman" w:hAnsi="Times New Roman"/>
          <w:szCs w:val="24"/>
        </w:rPr>
        <w:t>-рд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14BAC">
        <w:rPr>
          <w:rFonts w:ascii="Times New Roman" w:hAnsi="Times New Roman" w:cs="Times New Roman"/>
          <w:b/>
          <w:sz w:val="24"/>
          <w:szCs w:val="24"/>
        </w:rPr>
        <w:t>РАЗМЕР ЛЬГОТНОЙ СТАВКИ АРЕНДНОЙ ПЛАТЫ</w:t>
      </w:r>
      <w:r w:rsidRPr="00914BAC">
        <w:rPr>
          <w:rFonts w:ascii="Times New Roman" w:hAnsi="Times New Roman" w:cs="Times New Roman"/>
          <w:b/>
          <w:sz w:val="24"/>
          <w:szCs w:val="24"/>
        </w:rPr>
        <w:br/>
        <w:t>ПО ДОГОВОРАМ В ОТНОШЕНИИ ИМУЩЕСТВА,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AC">
        <w:rPr>
          <w:rFonts w:ascii="Times New Roman" w:hAnsi="Times New Roman" w:cs="Times New Roman"/>
          <w:b/>
          <w:sz w:val="24"/>
          <w:szCs w:val="24"/>
        </w:rPr>
        <w:t xml:space="preserve">ВКЛЮЧЕННОГО В ПЕРЕЧЕНЬ МУНИЦИПАЛЬНОГО ИМУЩЕСТВА </w:t>
      </w:r>
      <w:r w:rsidR="004617A5" w:rsidRPr="00914BAC">
        <w:rPr>
          <w:rFonts w:ascii="Times New Roman" w:hAnsi="Times New Roman" w:cs="Times New Roman"/>
          <w:b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AC">
        <w:rPr>
          <w:rFonts w:ascii="Times New Roman" w:hAnsi="Times New Roman" w:cs="Times New Roman"/>
          <w:b/>
          <w:sz w:val="24"/>
          <w:szCs w:val="24"/>
        </w:rPr>
        <w:t>(ЗА ИСКЛЮЧЕНИЕМ ЗЕМЕЛЬНЫХ УЧАСТКОВ),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AC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AFC" w:rsidRPr="00914BAC" w:rsidRDefault="00630AFC" w:rsidP="004617A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1. Льготная ставка арендной платы определяется как часть ставки арендной платы по договорам в отношении имущества, включенного в перечень муниципального имущества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установленной в </w:t>
      </w:r>
      <w:r w:rsidR="00FC32EA" w:rsidRPr="00914BAC">
        <w:rPr>
          <w:rFonts w:ascii="Times New Roman" w:hAnsi="Times New Roman" w:cs="Times New Roman"/>
          <w:sz w:val="24"/>
          <w:szCs w:val="24"/>
        </w:rPr>
        <w:t>Подкамен</w:t>
      </w:r>
      <w:r w:rsidRPr="00914BAC">
        <w:rPr>
          <w:rFonts w:ascii="Times New Roman" w:hAnsi="Times New Roman" w:cs="Times New Roman"/>
          <w:sz w:val="24"/>
          <w:szCs w:val="24"/>
        </w:rPr>
        <w:t xml:space="preserve">ском муниципальном образовании для иных категорий арендаторов указанного или аналогичного муниципального имущества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арендная плата, установленная для иных категорий арендаторов).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 xml:space="preserve">2. Администрации </w:t>
      </w:r>
      <w:r w:rsidR="004617A5" w:rsidRPr="00914BAC">
        <w:rPr>
          <w:rFonts w:ascii="Times New Roman" w:hAnsi="Times New Roman" w:cs="Times New Roman"/>
          <w:sz w:val="24"/>
          <w:szCs w:val="24"/>
        </w:rPr>
        <w:t>Подкаменского</w:t>
      </w:r>
      <w:r w:rsidRPr="00914B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4BAC">
        <w:rPr>
          <w:rFonts w:ascii="Times New Roman" w:hAnsi="Times New Roman" w:cs="Times New Roman"/>
          <w:bCs/>
          <w:sz w:val="24"/>
          <w:szCs w:val="24"/>
        </w:rPr>
        <w:t xml:space="preserve"> при заключении с субъектами малого и среднего предпринимательства договоров аренды</w:t>
      </w:r>
      <w:r w:rsidR="004617A5" w:rsidRPr="00914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BAC">
        <w:rPr>
          <w:rFonts w:ascii="Times New Roman" w:hAnsi="Times New Roman" w:cs="Times New Roman"/>
          <w:bCs/>
          <w:sz w:val="24"/>
          <w:szCs w:val="24"/>
        </w:rPr>
        <w:t xml:space="preserve">в отношении муниципального имущества </w:t>
      </w:r>
      <w:r w:rsidRPr="00914BAC">
        <w:rPr>
          <w:rFonts w:ascii="Times New Roman" w:hAnsi="Times New Roman" w:cs="Times New Roman"/>
          <w:sz w:val="24"/>
          <w:szCs w:val="24"/>
        </w:rPr>
        <w:t>(за исключением земельных участков)</w:t>
      </w:r>
      <w:r w:rsidRPr="00914BAC">
        <w:rPr>
          <w:rFonts w:ascii="Times New Roman" w:hAnsi="Times New Roman" w:cs="Times New Roman"/>
          <w:bCs/>
          <w:sz w:val="24"/>
          <w:szCs w:val="24"/>
        </w:rPr>
        <w:t xml:space="preserve">, включенного в </w:t>
      </w:r>
      <w:r w:rsidRPr="00914BAC">
        <w:rPr>
          <w:rFonts w:ascii="Times New Roman" w:hAnsi="Times New Roman" w:cs="Times New Roman"/>
          <w:sz w:val="24"/>
          <w:szCs w:val="24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14BAC">
        <w:rPr>
          <w:rFonts w:ascii="Times New Roman" w:hAnsi="Times New Roman" w:cs="Times New Roman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BAC">
        <w:rPr>
          <w:rFonts w:ascii="Times New Roman" w:hAnsi="Times New Roman" w:cs="Times New Roman"/>
          <w:bCs/>
          <w:sz w:val="24"/>
          <w:szCs w:val="24"/>
        </w:rPr>
        <w:t>в первый год аренды – 50 % размера арендной платы, установленной для иных категорий арендаторов;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BAC">
        <w:rPr>
          <w:rFonts w:ascii="Times New Roman" w:hAnsi="Times New Roman" w:cs="Times New Roman"/>
          <w:bCs/>
          <w:sz w:val="24"/>
          <w:szCs w:val="24"/>
        </w:rPr>
        <w:t>во второй год аренды – 80 % размера арендной платы, установленной для иных категорий арендаторов;</w:t>
      </w:r>
    </w:p>
    <w:p w:rsidR="00630AFC" w:rsidRPr="00914BAC" w:rsidRDefault="00630AFC" w:rsidP="0046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BAC">
        <w:rPr>
          <w:rFonts w:ascii="Times New Roman" w:hAnsi="Times New Roman" w:cs="Times New Roman"/>
          <w:bCs/>
          <w:sz w:val="24"/>
          <w:szCs w:val="24"/>
        </w:rPr>
        <w:t>в третий</w:t>
      </w:r>
      <w:r w:rsidR="004617A5" w:rsidRPr="00914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BAC">
        <w:rPr>
          <w:rFonts w:ascii="Times New Roman" w:hAnsi="Times New Roman" w:cs="Times New Roman"/>
          <w:bCs/>
          <w:sz w:val="24"/>
          <w:szCs w:val="24"/>
        </w:rPr>
        <w:t>год и последующие года аренды – 100 % размера арендной платы, установленной для иных категорий арендаторов.</w:t>
      </w:r>
    </w:p>
    <w:p w:rsidR="00630AFC" w:rsidRPr="00914BAC" w:rsidRDefault="00630AFC" w:rsidP="004617A5">
      <w:pPr>
        <w:pStyle w:val="Head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BAC">
        <w:rPr>
          <w:rFonts w:ascii="Times New Roman" w:hAnsi="Times New Roman" w:cs="Times New Roman"/>
          <w:sz w:val="24"/>
          <w:szCs w:val="24"/>
        </w:rPr>
        <w:t>3. Срок, на который заключаются договоры в отношении муниципального имущества, составляет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30AFC" w:rsidRPr="00914BAC" w:rsidRDefault="00630AFC" w:rsidP="004617A5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9E" w:rsidRPr="00914BAC" w:rsidRDefault="00E60E9E" w:rsidP="00461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E9E" w:rsidRPr="00914BAC" w:rsidSect="006C1AA2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8F" w:rsidRDefault="00CC258F" w:rsidP="009F4E1B">
      <w:pPr>
        <w:spacing w:after="0" w:line="240" w:lineRule="auto"/>
      </w:pPr>
      <w:r>
        <w:separator/>
      </w:r>
    </w:p>
  </w:endnote>
  <w:endnote w:type="continuationSeparator" w:id="1">
    <w:p w:rsidR="00CC258F" w:rsidRDefault="00CC258F" w:rsidP="009F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4E" w:rsidRDefault="00CC258F">
    <w:pPr>
      <w:pStyle w:val="a8"/>
      <w:jc w:val="right"/>
    </w:pPr>
  </w:p>
  <w:p w:rsidR="00CC2C4E" w:rsidRDefault="00CC2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8F" w:rsidRDefault="00CC258F" w:rsidP="009F4E1B">
      <w:pPr>
        <w:spacing w:after="0" w:line="240" w:lineRule="auto"/>
      </w:pPr>
      <w:r>
        <w:separator/>
      </w:r>
    </w:p>
  </w:footnote>
  <w:footnote w:type="continuationSeparator" w:id="1">
    <w:p w:rsidR="00CC258F" w:rsidRDefault="00CC258F" w:rsidP="009F4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0AFC"/>
    <w:rsid w:val="00234353"/>
    <w:rsid w:val="004617A5"/>
    <w:rsid w:val="005B718E"/>
    <w:rsid w:val="005C3C88"/>
    <w:rsid w:val="00630AFC"/>
    <w:rsid w:val="0068320C"/>
    <w:rsid w:val="00914BAC"/>
    <w:rsid w:val="00924D6A"/>
    <w:rsid w:val="0094262D"/>
    <w:rsid w:val="0099542D"/>
    <w:rsid w:val="009F4E1B"/>
    <w:rsid w:val="00A61645"/>
    <w:rsid w:val="00B747EA"/>
    <w:rsid w:val="00C50186"/>
    <w:rsid w:val="00CC258F"/>
    <w:rsid w:val="00E60E9E"/>
    <w:rsid w:val="00F36C5D"/>
    <w:rsid w:val="00FC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1B"/>
  </w:style>
  <w:style w:type="paragraph" w:styleId="2">
    <w:name w:val="heading 2"/>
    <w:aliases w:val="Знак2 Знак, Знак2, Знак2 Знак Знак Знак, Знак2 Знак1,Знак2,Знак2 Знак Знак Знак,Знак2 Знак1,ГЛАВА"/>
    <w:basedOn w:val="a"/>
    <w:next w:val="a"/>
    <w:link w:val="20"/>
    <w:qFormat/>
    <w:rsid w:val="004617A5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AF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30AFC"/>
    <w:rPr>
      <w:rFonts w:ascii="Arial" w:eastAsia="Times New Roman" w:hAnsi="Arial" w:cs="Times New Roman"/>
      <w:sz w:val="24"/>
      <w:szCs w:val="20"/>
    </w:rPr>
  </w:style>
  <w:style w:type="character" w:customStyle="1" w:styleId="a5">
    <w:name w:val="Гипертекстовая ссылка"/>
    <w:uiPriority w:val="99"/>
    <w:rsid w:val="00630AFC"/>
    <w:rPr>
      <w:b/>
      <w:color w:val="008000"/>
    </w:rPr>
  </w:style>
  <w:style w:type="paragraph" w:styleId="a6">
    <w:name w:val="Normal (Web)"/>
    <w:basedOn w:val="a"/>
    <w:uiPriority w:val="99"/>
    <w:rsid w:val="00630AFC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63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630AFC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630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30AF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,ГЛАВА Знак"/>
    <w:basedOn w:val="a0"/>
    <w:link w:val="2"/>
    <w:rsid w:val="004617A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461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17A5"/>
  </w:style>
  <w:style w:type="paragraph" w:customStyle="1" w:styleId="ConsNormal">
    <w:name w:val="ConsNormal"/>
    <w:rsid w:val="00461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FC3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3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cp:lastPrinted>2020-10-28T06:01:00Z</cp:lastPrinted>
  <dcterms:created xsi:type="dcterms:W3CDTF">2020-10-13T03:10:00Z</dcterms:created>
  <dcterms:modified xsi:type="dcterms:W3CDTF">2020-11-05T06:00:00Z</dcterms:modified>
</cp:coreProperties>
</file>