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40" w:rsidRPr="00FB7040" w:rsidRDefault="00FB7040" w:rsidP="00FB7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7040" w:rsidRPr="00FB7040" w:rsidRDefault="00FB7040" w:rsidP="00FB7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B7040" w:rsidRPr="00FB7040" w:rsidRDefault="00FB7040" w:rsidP="00FB7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7040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FB704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B7040" w:rsidRPr="00FB7040" w:rsidRDefault="00FB7040" w:rsidP="00FB7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FB7040" w:rsidRPr="00FB7040" w:rsidRDefault="00FB7040" w:rsidP="00FB70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4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B7040" w:rsidRPr="00FB7040" w:rsidRDefault="00FB7040" w:rsidP="00FB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040" w:rsidRPr="00FB7040" w:rsidRDefault="00FB7040" w:rsidP="00FB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B70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7040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№ 21</w:t>
      </w:r>
      <w:r w:rsidRPr="00FB704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FB7040"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FB7040" w:rsidRPr="00FB7040" w:rsidRDefault="00FB7040" w:rsidP="00FB7040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7040" w:rsidRPr="00FB7040" w:rsidRDefault="00FB7040" w:rsidP="00FB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</w:t>
      </w:r>
    </w:p>
    <w:p w:rsidR="00FB7040" w:rsidRPr="00FB7040" w:rsidRDefault="00FB7040" w:rsidP="00FB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proofErr w:type="gramStart"/>
      <w:r w:rsidRPr="00FB7040">
        <w:rPr>
          <w:rFonts w:ascii="Times New Roman" w:hAnsi="Times New Roman" w:cs="Times New Roman"/>
          <w:sz w:val="28"/>
          <w:szCs w:val="28"/>
        </w:rPr>
        <w:t>предвыборных</w:t>
      </w:r>
      <w:proofErr w:type="gramEnd"/>
    </w:p>
    <w:p w:rsidR="00FB7040" w:rsidRPr="00FB7040" w:rsidRDefault="00FB7040" w:rsidP="00FB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>печатных агитационных материалов</w:t>
      </w:r>
    </w:p>
    <w:p w:rsidR="00FB7040" w:rsidRPr="00FB7040" w:rsidRDefault="00FB7040" w:rsidP="00FB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>на территории избирательного участка.</w:t>
      </w:r>
    </w:p>
    <w:p w:rsidR="00FB7040" w:rsidRPr="00FB7040" w:rsidRDefault="00FB7040" w:rsidP="00FB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040" w:rsidRPr="00FB7040" w:rsidRDefault="00FB7040" w:rsidP="00FB7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 подготовкой и проведением</w:t>
      </w:r>
      <w:r w:rsidRPr="0072719E">
        <w:rPr>
          <w:rFonts w:ascii="Times New Roman" w:hAnsi="Times New Roman" w:cs="Times New Roman"/>
          <w:sz w:val="28"/>
          <w:szCs w:val="28"/>
        </w:rPr>
        <w:t xml:space="preserve"> выборов депутатов Законодательного Собрания Иркутской области третьего созыва, депутатов Думы Шелеховского муниципального района седьмого созыва 9 сентября 2018 года, в соответствии со ст. ст. 48, 53 Федерального закона от 12.06.2002 № 67-ФЗ «Об основных гарантиях избирательных прав и права на участие в референдуме граждан Российской Федерации», ч. ч. 3-6 ст. 80 Закона Иркутской области от</w:t>
      </w:r>
      <w:proofErr w:type="gramEnd"/>
      <w:r w:rsidRPr="00727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19E">
        <w:rPr>
          <w:rFonts w:ascii="Times New Roman" w:hAnsi="Times New Roman" w:cs="Times New Roman"/>
          <w:sz w:val="28"/>
          <w:szCs w:val="28"/>
        </w:rPr>
        <w:t>11.11.2011 № 116-ОЗ «О муниципальных выборах в Иркутской области», ч. ч. 3-6 ст. 57 Закона Иркутской области от 06.04.2011 № 18-ОЗ «О выборах депутатов Законодательного Собрания Иркутской области», постановлением Законодательного Собрания Иркутской области от 05.06.2018 № 63/2-ЗС «О назначении  выборов депутатов Законодательного Собрания Иркутской области третьего созыва», решением Думы Шелеховского муниципального района от 18.06.2018 № 25-рд «О назначении выборов депутатов Думы Шелеховского муниципального</w:t>
      </w:r>
      <w:proofErr w:type="gramEnd"/>
      <w:r w:rsidRPr="0072719E">
        <w:rPr>
          <w:rFonts w:ascii="Times New Roman" w:hAnsi="Times New Roman" w:cs="Times New Roman"/>
          <w:sz w:val="28"/>
          <w:szCs w:val="28"/>
        </w:rPr>
        <w:t xml:space="preserve"> района седьмого созыва»,  </w:t>
      </w:r>
      <w:r w:rsidRPr="00FB7040">
        <w:rPr>
          <w:rFonts w:ascii="Times New Roman" w:hAnsi="Times New Roman" w:cs="Times New Roman"/>
          <w:sz w:val="28"/>
          <w:szCs w:val="28"/>
        </w:rPr>
        <w:t>руководствуясь ст.ст. 31, 32, 36, 39,44  Устава Подкаменского муниципального образования,</w:t>
      </w:r>
    </w:p>
    <w:p w:rsidR="00FB7040" w:rsidRPr="00FB7040" w:rsidRDefault="00FB7040" w:rsidP="00FB7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040" w:rsidRPr="00FB7040" w:rsidRDefault="00FB7040" w:rsidP="00FB7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 xml:space="preserve">1. Выделить на территории избирательного участка 1846, образованного для проведения выборов Президента Российской </w:t>
      </w:r>
      <w:proofErr w:type="gramStart"/>
      <w:r w:rsidRPr="00FB7040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FB7040">
        <w:rPr>
          <w:rFonts w:ascii="Times New Roman" w:hAnsi="Times New Roman" w:cs="Times New Roman"/>
          <w:sz w:val="28"/>
          <w:szCs w:val="28"/>
        </w:rPr>
        <w:t xml:space="preserve">   следующие специальные места для размещения предвыборных печатных агитационных материалов на территории Подкаменского сельского поселения – информационные щиты, расположенные по адресу: </w:t>
      </w:r>
    </w:p>
    <w:p w:rsidR="00FB7040" w:rsidRPr="00FB7040" w:rsidRDefault="00FB7040" w:rsidP="00FB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 xml:space="preserve">а) п. </w:t>
      </w:r>
      <w:proofErr w:type="gramStart"/>
      <w:r w:rsidRPr="00FB7040">
        <w:rPr>
          <w:rFonts w:ascii="Times New Roman" w:hAnsi="Times New Roman" w:cs="Times New Roman"/>
          <w:sz w:val="28"/>
          <w:szCs w:val="28"/>
        </w:rPr>
        <w:t>Подкаменная</w:t>
      </w:r>
      <w:proofErr w:type="gramEnd"/>
      <w:r w:rsidRPr="00FB7040">
        <w:rPr>
          <w:rFonts w:ascii="Times New Roman" w:hAnsi="Times New Roman" w:cs="Times New Roman"/>
          <w:sz w:val="28"/>
          <w:szCs w:val="28"/>
        </w:rPr>
        <w:t>, ул. Вокзальная, у дома №7А;</w:t>
      </w:r>
    </w:p>
    <w:p w:rsidR="00FB7040" w:rsidRPr="00FB7040" w:rsidRDefault="00FB7040" w:rsidP="00FB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 xml:space="preserve">б) п. </w:t>
      </w:r>
      <w:proofErr w:type="gramStart"/>
      <w:r w:rsidRPr="00FB7040">
        <w:rPr>
          <w:rFonts w:ascii="Times New Roman" w:hAnsi="Times New Roman" w:cs="Times New Roman"/>
          <w:sz w:val="28"/>
          <w:szCs w:val="28"/>
        </w:rPr>
        <w:t>Подкаменная</w:t>
      </w:r>
      <w:proofErr w:type="gramEnd"/>
      <w:r w:rsidRPr="00FB7040">
        <w:rPr>
          <w:rFonts w:ascii="Times New Roman" w:hAnsi="Times New Roman" w:cs="Times New Roman"/>
          <w:sz w:val="28"/>
          <w:szCs w:val="28"/>
        </w:rPr>
        <w:t>, ул. Майская, у магазина «Перекресток».</w:t>
      </w:r>
    </w:p>
    <w:p w:rsidR="00FB7040" w:rsidRPr="00FB7040" w:rsidRDefault="00FB7040" w:rsidP="00FB7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>2. Настоящее распоряжение подлежит официальному опубликованию на официальном сайте Администрации Подкаменского сельского поселения в информационно-телекоммуникационной сети «Интернет».</w:t>
      </w:r>
    </w:p>
    <w:p w:rsidR="00FB7040" w:rsidRPr="00FB7040" w:rsidRDefault="00FB7040" w:rsidP="00FB70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7040" w:rsidRPr="00FB7040" w:rsidRDefault="00FB7040" w:rsidP="00FB70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59055</wp:posOffset>
            </wp:positionV>
            <wp:extent cx="1152525" cy="762000"/>
            <wp:effectExtent l="0" t="0" r="0" b="0"/>
            <wp:wrapNone/>
            <wp:docPr id="2" name="Рисунок 0" descr="прозрачный ф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озрачный фон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040" w:rsidRPr="00FB7040" w:rsidRDefault="00FB7040" w:rsidP="00FB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FB7040" w:rsidRPr="00FB7040" w:rsidRDefault="00FB7040" w:rsidP="00FB7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040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Pr="00FB7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FB7040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FB7040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FB7040" w:rsidRPr="00FB7040" w:rsidRDefault="00FB7040" w:rsidP="00FB70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2328D" w:rsidRPr="00FB7040" w:rsidRDefault="0082328D" w:rsidP="00FB7040">
      <w:pPr>
        <w:spacing w:after="0" w:line="240" w:lineRule="auto"/>
        <w:rPr>
          <w:rFonts w:ascii="Times New Roman" w:hAnsi="Times New Roman" w:cs="Times New Roman"/>
        </w:rPr>
      </w:pPr>
    </w:p>
    <w:sectPr w:rsidR="0082328D" w:rsidRPr="00FB7040" w:rsidSect="00D43C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040"/>
    <w:rsid w:val="0082328D"/>
    <w:rsid w:val="00FB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2018-07-09T04:30:00Z</dcterms:created>
  <dcterms:modified xsi:type="dcterms:W3CDTF">2018-07-09T04:36:00Z</dcterms:modified>
</cp:coreProperties>
</file>