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A6" w:rsidRPr="000F7E7A" w:rsidRDefault="008B00A6" w:rsidP="008B00A6">
      <w:pPr>
        <w:jc w:val="center"/>
        <w:rPr>
          <w:sz w:val="28"/>
          <w:szCs w:val="28"/>
        </w:rPr>
      </w:pPr>
      <w:r w:rsidRPr="000F7E7A">
        <w:rPr>
          <w:sz w:val="28"/>
          <w:szCs w:val="28"/>
        </w:rPr>
        <w:t>Российская Федерация</w:t>
      </w:r>
    </w:p>
    <w:p w:rsidR="008B00A6" w:rsidRPr="000F7E7A" w:rsidRDefault="008B00A6" w:rsidP="008B00A6">
      <w:pPr>
        <w:jc w:val="center"/>
        <w:rPr>
          <w:sz w:val="28"/>
          <w:szCs w:val="28"/>
        </w:rPr>
      </w:pPr>
      <w:r w:rsidRPr="000F7E7A">
        <w:rPr>
          <w:sz w:val="28"/>
          <w:szCs w:val="28"/>
        </w:rPr>
        <w:t>Иркутская область</w:t>
      </w:r>
    </w:p>
    <w:p w:rsidR="008B00A6" w:rsidRPr="000F7E7A" w:rsidRDefault="008B00A6" w:rsidP="008B00A6">
      <w:pPr>
        <w:jc w:val="center"/>
        <w:rPr>
          <w:sz w:val="28"/>
          <w:szCs w:val="28"/>
        </w:rPr>
      </w:pPr>
      <w:proofErr w:type="spellStart"/>
      <w:r w:rsidRPr="000F7E7A">
        <w:rPr>
          <w:sz w:val="28"/>
          <w:szCs w:val="28"/>
        </w:rPr>
        <w:t>Шелеховский</w:t>
      </w:r>
      <w:proofErr w:type="spellEnd"/>
      <w:r w:rsidRPr="000F7E7A">
        <w:rPr>
          <w:sz w:val="28"/>
          <w:szCs w:val="28"/>
        </w:rPr>
        <w:t xml:space="preserve"> муниципальный район </w:t>
      </w:r>
    </w:p>
    <w:p w:rsidR="008B00A6" w:rsidRPr="000F7E7A" w:rsidRDefault="008B00A6" w:rsidP="008B00A6">
      <w:pPr>
        <w:jc w:val="center"/>
        <w:rPr>
          <w:sz w:val="28"/>
          <w:szCs w:val="28"/>
        </w:rPr>
      </w:pPr>
      <w:r w:rsidRPr="000F7E7A">
        <w:rPr>
          <w:sz w:val="28"/>
          <w:szCs w:val="28"/>
        </w:rPr>
        <w:t>Администрация Подкаменского сельского поселения</w:t>
      </w:r>
    </w:p>
    <w:p w:rsidR="008B00A6" w:rsidRPr="000F7E7A" w:rsidRDefault="008B00A6" w:rsidP="008B00A6">
      <w:pPr>
        <w:jc w:val="center"/>
        <w:rPr>
          <w:b/>
          <w:sz w:val="28"/>
          <w:szCs w:val="28"/>
        </w:rPr>
      </w:pPr>
      <w:r w:rsidRPr="000F7E7A">
        <w:rPr>
          <w:b/>
          <w:sz w:val="28"/>
          <w:szCs w:val="28"/>
        </w:rPr>
        <w:t>ПОСТАНОВЛЕНИЕ</w:t>
      </w:r>
    </w:p>
    <w:p w:rsidR="008B00A6" w:rsidRDefault="00EA7291" w:rsidP="008B00A6">
      <w:pPr>
        <w:jc w:val="center"/>
        <w:rPr>
          <w:sz w:val="24"/>
          <w:szCs w:val="24"/>
        </w:rPr>
      </w:pPr>
      <w:r w:rsidRPr="00EA7291">
        <w:pict>
          <v:line id="_x0000_s1026" style="position:absolute;left:0;text-align:left;z-index:251658240" from="-9pt,6.8pt" to="468pt,6.8pt" strokeweight="4.5pt">
            <v:stroke linestyle="thinThick"/>
          </v:line>
        </w:pict>
      </w:r>
    </w:p>
    <w:p w:rsidR="008B00A6" w:rsidRDefault="008B00A6" w:rsidP="008B00A6">
      <w:pPr>
        <w:rPr>
          <w:rFonts w:ascii="Arial" w:hAnsi="Arial"/>
          <w:b/>
          <w:sz w:val="24"/>
          <w:szCs w:val="24"/>
        </w:rPr>
      </w:pPr>
    </w:p>
    <w:p w:rsidR="008B00A6" w:rsidRPr="000F7E7A" w:rsidRDefault="008B00A6" w:rsidP="008B00A6">
      <w:pPr>
        <w:rPr>
          <w:sz w:val="28"/>
          <w:szCs w:val="28"/>
        </w:rPr>
      </w:pPr>
      <w:r w:rsidRPr="000F7E7A">
        <w:rPr>
          <w:sz w:val="24"/>
          <w:szCs w:val="24"/>
        </w:rPr>
        <w:t xml:space="preserve">от </w:t>
      </w:r>
      <w:r w:rsidR="007C25C5" w:rsidRPr="000F7E7A">
        <w:rPr>
          <w:sz w:val="24"/>
          <w:szCs w:val="24"/>
        </w:rPr>
        <w:t>26.06.2018</w:t>
      </w:r>
      <w:r w:rsidRPr="000F7E7A">
        <w:rPr>
          <w:sz w:val="24"/>
          <w:szCs w:val="24"/>
        </w:rPr>
        <w:t xml:space="preserve"> </w:t>
      </w:r>
      <w:r w:rsidR="007C25C5" w:rsidRPr="000F7E7A">
        <w:rPr>
          <w:sz w:val="28"/>
          <w:szCs w:val="28"/>
        </w:rPr>
        <w:t>№ 48</w:t>
      </w:r>
      <w:r w:rsidRPr="000F7E7A">
        <w:rPr>
          <w:sz w:val="28"/>
          <w:szCs w:val="28"/>
        </w:rPr>
        <w:t>-па</w:t>
      </w:r>
    </w:p>
    <w:p w:rsidR="008B00A6" w:rsidRDefault="008B00A6" w:rsidP="008B00A6">
      <w:pPr>
        <w:ind w:right="5243"/>
        <w:jc w:val="both"/>
        <w:rPr>
          <w:sz w:val="28"/>
          <w:szCs w:val="28"/>
        </w:rPr>
      </w:pPr>
    </w:p>
    <w:p w:rsidR="008B00A6" w:rsidRDefault="008B00A6" w:rsidP="008B00A6">
      <w:pPr>
        <w:pStyle w:val="1"/>
        <w:tabs>
          <w:tab w:val="left" w:pos="9356"/>
        </w:tabs>
        <w:ind w:right="-185"/>
        <w:jc w:val="both"/>
        <w:rPr>
          <w:b w:val="0"/>
          <w:bCs w:val="0"/>
        </w:rPr>
      </w:pPr>
      <w:r>
        <w:rPr>
          <w:b w:val="0"/>
          <w:bCs w:val="0"/>
        </w:rPr>
        <w:t xml:space="preserve">Об изменении вида разрешенного </w:t>
      </w:r>
    </w:p>
    <w:p w:rsidR="008B00A6" w:rsidRDefault="008B00A6" w:rsidP="008B00A6">
      <w:pPr>
        <w:pStyle w:val="1"/>
        <w:tabs>
          <w:tab w:val="left" w:pos="9356"/>
        </w:tabs>
        <w:ind w:right="-185"/>
        <w:jc w:val="both"/>
        <w:rPr>
          <w:b w:val="0"/>
        </w:rPr>
      </w:pPr>
      <w:r>
        <w:rPr>
          <w:b w:val="0"/>
        </w:rPr>
        <w:t>использования земельного участка</w:t>
      </w:r>
    </w:p>
    <w:p w:rsidR="008B00A6" w:rsidRDefault="008B00A6" w:rsidP="008B00A6">
      <w:pPr>
        <w:ind w:left="8460" w:right="21"/>
        <w:rPr>
          <w:sz w:val="28"/>
          <w:szCs w:val="28"/>
        </w:rPr>
      </w:pPr>
    </w:p>
    <w:p w:rsidR="008B00A6" w:rsidRDefault="008B00A6" w:rsidP="008B00A6">
      <w:pPr>
        <w:pStyle w:val="a3"/>
        <w:tabs>
          <w:tab w:val="left" w:pos="709"/>
          <w:tab w:val="left" w:pos="9356"/>
        </w:tabs>
        <w:ind w:right="2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</w:t>
      </w:r>
      <w:proofErr w:type="spellStart"/>
      <w:r>
        <w:rPr>
          <w:sz w:val="28"/>
          <w:szCs w:val="28"/>
        </w:rPr>
        <w:t>Муромцевой</w:t>
      </w:r>
      <w:proofErr w:type="spellEnd"/>
      <w:r>
        <w:rPr>
          <w:sz w:val="28"/>
          <w:szCs w:val="28"/>
        </w:rPr>
        <w:t xml:space="preserve"> И.А. об изменении вида разрешенного и</w:t>
      </w:r>
      <w:r w:rsidR="007C25C5">
        <w:rPr>
          <w:sz w:val="28"/>
          <w:szCs w:val="28"/>
        </w:rPr>
        <w:t>спользования земельного участка,</w:t>
      </w:r>
      <w:r>
        <w:rPr>
          <w:sz w:val="28"/>
          <w:szCs w:val="28"/>
        </w:rPr>
        <w:t xml:space="preserve"> принимая во внимание постановление   Главы Администрации Подкаменского сел</w:t>
      </w:r>
      <w:r w:rsidR="00811DD4">
        <w:rPr>
          <w:sz w:val="28"/>
          <w:szCs w:val="28"/>
        </w:rPr>
        <w:t>ьского поселения  от  21.05.2015г. № 28</w:t>
      </w:r>
      <w:r>
        <w:rPr>
          <w:sz w:val="28"/>
          <w:szCs w:val="28"/>
        </w:rPr>
        <w:t>-па «</w:t>
      </w:r>
      <w:r w:rsidR="000F7E7A">
        <w:rPr>
          <w:sz w:val="28"/>
          <w:szCs w:val="28"/>
        </w:rPr>
        <w:t>О пр</w:t>
      </w:r>
      <w:r w:rsidR="00811DD4">
        <w:rPr>
          <w:sz w:val="28"/>
          <w:szCs w:val="28"/>
        </w:rPr>
        <w:t xml:space="preserve">едоставлении разрешения на условно разрешенный вид разрешенного использования одного вида разрешенного использования на другой вид разрешенного использования земельного участка или объекта капитального строительства </w:t>
      </w:r>
      <w:r>
        <w:rPr>
          <w:sz w:val="28"/>
          <w:szCs w:val="28"/>
        </w:rPr>
        <w:t>», руководствуясь ст. 11 Земельного кодекса Российской Федерации, ст. 4 Федерального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29.12.2004 № 191-ФЗ «О введении в действие Градостроительного кодекса Российской Федерации», ст. ст. 7, 37 Федерального закона от 06.10.2003 № 131-ФЗ «Об общих принципах  организации местного самоуправления в Российской Федерации», Уставом Подкаменского сельского поселения, Администрация Подкаменского сельского поселения</w:t>
      </w:r>
      <w:proofErr w:type="gramEnd"/>
    </w:p>
    <w:p w:rsidR="008B00A6" w:rsidRDefault="008B00A6" w:rsidP="008B00A6">
      <w:pPr>
        <w:pStyle w:val="a3"/>
        <w:tabs>
          <w:tab w:val="left" w:pos="709"/>
          <w:tab w:val="left" w:pos="9356"/>
        </w:tabs>
        <w:ind w:right="21" w:firstLine="709"/>
        <w:rPr>
          <w:sz w:val="28"/>
          <w:szCs w:val="28"/>
        </w:rPr>
      </w:pPr>
    </w:p>
    <w:p w:rsidR="008B00A6" w:rsidRDefault="008B00A6" w:rsidP="008B00A6">
      <w:pPr>
        <w:pStyle w:val="a3"/>
        <w:tabs>
          <w:tab w:val="left" w:pos="709"/>
          <w:tab w:val="left" w:pos="9356"/>
        </w:tabs>
        <w:ind w:right="21" w:firstLine="709"/>
        <w:rPr>
          <w:sz w:val="28"/>
          <w:szCs w:val="28"/>
        </w:rPr>
      </w:pPr>
    </w:p>
    <w:p w:rsidR="008B00A6" w:rsidRDefault="008B00A6" w:rsidP="008B00A6">
      <w:pPr>
        <w:pStyle w:val="a3"/>
        <w:tabs>
          <w:tab w:val="left" w:pos="709"/>
          <w:tab w:val="left" w:pos="9356"/>
        </w:tabs>
        <w:ind w:right="21"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8B00A6" w:rsidRDefault="008B00A6" w:rsidP="008B00A6">
      <w:pPr>
        <w:pStyle w:val="a3"/>
        <w:tabs>
          <w:tab w:val="clear" w:pos="851"/>
          <w:tab w:val="left" w:pos="-284"/>
          <w:tab w:val="left" w:pos="0"/>
          <w:tab w:val="left" w:pos="9356"/>
        </w:tabs>
        <w:ind w:left="709" w:right="21"/>
        <w:rPr>
          <w:sz w:val="28"/>
          <w:szCs w:val="28"/>
        </w:rPr>
      </w:pPr>
    </w:p>
    <w:p w:rsidR="008B00A6" w:rsidRDefault="008B00A6" w:rsidP="008B00A6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вид разрешенного использования зе</w:t>
      </w:r>
      <w:r w:rsidR="007C25C5">
        <w:rPr>
          <w:sz w:val="28"/>
          <w:szCs w:val="28"/>
        </w:rPr>
        <w:t xml:space="preserve">мельного участка площадью 0,1119 </w:t>
      </w:r>
      <w:r>
        <w:rPr>
          <w:sz w:val="28"/>
          <w:szCs w:val="28"/>
        </w:rPr>
        <w:t xml:space="preserve">га, расположенного на территории Подкаменского муниципального образования, на землях поселений, местоположение которого: Иркутская область, 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район, п. Подкаменная, ул. </w:t>
      </w:r>
      <w:r w:rsidR="007C25C5">
        <w:rPr>
          <w:sz w:val="28"/>
          <w:szCs w:val="28"/>
        </w:rPr>
        <w:t>Железнодорожная, №17А</w:t>
      </w:r>
      <w:r>
        <w:rPr>
          <w:sz w:val="28"/>
          <w:szCs w:val="28"/>
        </w:rPr>
        <w:t>, с кадастровым номером 38:27:040</w:t>
      </w:r>
      <w:r w:rsidR="007C25C5">
        <w:rPr>
          <w:sz w:val="28"/>
          <w:szCs w:val="28"/>
        </w:rPr>
        <w:t>101:318</w:t>
      </w:r>
      <w:r>
        <w:rPr>
          <w:sz w:val="28"/>
          <w:szCs w:val="28"/>
        </w:rPr>
        <w:t xml:space="preserve">, предназначенного для </w:t>
      </w:r>
      <w:r w:rsidR="007C25C5">
        <w:rPr>
          <w:sz w:val="28"/>
          <w:szCs w:val="28"/>
        </w:rPr>
        <w:t>малоэтажной жилой застройки</w:t>
      </w:r>
      <w:r>
        <w:rPr>
          <w:sz w:val="28"/>
          <w:szCs w:val="28"/>
        </w:rPr>
        <w:t>, на другой вид разрешенного использования – для индивидуального жилого строительства.</w:t>
      </w:r>
    </w:p>
    <w:p w:rsidR="008B00A6" w:rsidRDefault="008B00A6" w:rsidP="008B00A6">
      <w:pPr>
        <w:tabs>
          <w:tab w:val="left" w:pos="360"/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7C25C5">
        <w:rPr>
          <w:sz w:val="28"/>
          <w:szCs w:val="28"/>
        </w:rPr>
        <w:t>Муромцевой</w:t>
      </w:r>
      <w:proofErr w:type="spellEnd"/>
      <w:r w:rsidR="007C25C5">
        <w:rPr>
          <w:sz w:val="28"/>
          <w:szCs w:val="28"/>
        </w:rPr>
        <w:t xml:space="preserve"> </w:t>
      </w:r>
      <w:r w:rsidR="000F7E7A">
        <w:rPr>
          <w:sz w:val="28"/>
          <w:szCs w:val="28"/>
        </w:rPr>
        <w:t xml:space="preserve"> </w:t>
      </w:r>
      <w:proofErr w:type="spellStart"/>
      <w:r w:rsidR="007C25C5">
        <w:rPr>
          <w:sz w:val="28"/>
          <w:szCs w:val="28"/>
        </w:rPr>
        <w:t>Име</w:t>
      </w:r>
      <w:proofErr w:type="spellEnd"/>
      <w:r w:rsidR="007C25C5">
        <w:rPr>
          <w:sz w:val="28"/>
          <w:szCs w:val="28"/>
        </w:rPr>
        <w:t xml:space="preserve"> Алексеевне</w:t>
      </w:r>
      <w:r>
        <w:rPr>
          <w:sz w:val="28"/>
          <w:szCs w:val="28"/>
        </w:rPr>
        <w:t xml:space="preserve">   внести соответствующие изменения в документы на земельный участок.</w:t>
      </w:r>
    </w:p>
    <w:p w:rsidR="008B00A6" w:rsidRDefault="008B00A6" w:rsidP="008B00A6">
      <w:pPr>
        <w:pStyle w:val="2"/>
        <w:rPr>
          <w:szCs w:val="28"/>
        </w:rPr>
      </w:pPr>
      <w:r>
        <w:t>3. Постановление подлежит официальн</w:t>
      </w:r>
      <w:r w:rsidR="007C25C5">
        <w:t>ому опубликованию на официальном сайте и</w:t>
      </w:r>
      <w:r>
        <w:t xml:space="preserve"> стендах Подкаменского сельского поселения</w:t>
      </w:r>
    </w:p>
    <w:p w:rsidR="008B00A6" w:rsidRDefault="008B00A6" w:rsidP="008B00A6">
      <w:pPr>
        <w:tabs>
          <w:tab w:val="left" w:pos="993"/>
        </w:tabs>
        <w:jc w:val="both"/>
        <w:rPr>
          <w:sz w:val="28"/>
          <w:szCs w:val="28"/>
        </w:rPr>
      </w:pPr>
    </w:p>
    <w:p w:rsidR="008B00A6" w:rsidRDefault="000F7E7A" w:rsidP="008B00A6">
      <w:pPr>
        <w:tabs>
          <w:tab w:val="left" w:pos="993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4445</wp:posOffset>
            </wp:positionV>
            <wp:extent cx="1120140" cy="885825"/>
            <wp:effectExtent l="19050" t="0" r="3810" b="0"/>
            <wp:wrapNone/>
            <wp:docPr id="2" name="Рисунок 0" descr="подпись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0A6" w:rsidRDefault="008B00A6" w:rsidP="008B00A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Подкаменского</w:t>
      </w:r>
    </w:p>
    <w:p w:rsidR="008B00A6" w:rsidRDefault="008B00A6" w:rsidP="008B00A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Д.А. </w:t>
      </w:r>
      <w:proofErr w:type="spellStart"/>
      <w:r>
        <w:rPr>
          <w:sz w:val="28"/>
          <w:szCs w:val="28"/>
        </w:rPr>
        <w:t>Бархатова</w:t>
      </w:r>
      <w:proofErr w:type="spellEnd"/>
    </w:p>
    <w:p w:rsidR="008B00A6" w:rsidRDefault="008B00A6" w:rsidP="008B00A6">
      <w:pPr>
        <w:tabs>
          <w:tab w:val="left" w:pos="993"/>
        </w:tabs>
        <w:jc w:val="both"/>
        <w:rPr>
          <w:sz w:val="28"/>
          <w:szCs w:val="28"/>
        </w:rPr>
      </w:pPr>
    </w:p>
    <w:p w:rsidR="0062494C" w:rsidRDefault="0062494C"/>
    <w:sectPr w:rsidR="0062494C" w:rsidSect="0062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0A6"/>
    <w:rsid w:val="000F7E7A"/>
    <w:rsid w:val="00137C50"/>
    <w:rsid w:val="0062494C"/>
    <w:rsid w:val="007C25C5"/>
    <w:rsid w:val="00811DD4"/>
    <w:rsid w:val="008B00A6"/>
    <w:rsid w:val="00E60582"/>
    <w:rsid w:val="00EA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A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0A6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0A6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B00A6"/>
    <w:pPr>
      <w:tabs>
        <w:tab w:val="left" w:pos="851"/>
      </w:tabs>
      <w:ind w:right="-133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B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00A6"/>
    <w:pPr>
      <w:tabs>
        <w:tab w:val="left" w:pos="-284"/>
        <w:tab w:val="left" w:pos="9356"/>
      </w:tabs>
      <w:ind w:right="21" w:firstLine="709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B00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Сальникова Наталья</dc:creator>
  <cp:lastModifiedBy>Горохова Ольга</cp:lastModifiedBy>
  <cp:revision>3</cp:revision>
  <dcterms:created xsi:type="dcterms:W3CDTF">2018-07-04T02:11:00Z</dcterms:created>
  <dcterms:modified xsi:type="dcterms:W3CDTF">2018-07-04T02:23:00Z</dcterms:modified>
</cp:coreProperties>
</file>